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48EBF" w14:textId="5F2E32D9" w:rsidR="007476DC" w:rsidRDefault="00F02A06">
      <w:r>
        <w:t>PRESS</w:t>
      </w:r>
      <w:r w:rsidR="00576277">
        <w:t>EINFORMATION</w:t>
      </w:r>
    </w:p>
    <w:p w14:paraId="595C2A2C" w14:textId="77777777" w:rsidR="00F02A06" w:rsidRDefault="00F02A06">
      <w:pPr>
        <w:rPr>
          <w:sz w:val="28"/>
          <w:szCs w:val="28"/>
        </w:rPr>
      </w:pPr>
    </w:p>
    <w:p w14:paraId="05CDCD0A" w14:textId="5A971533" w:rsidR="00576277" w:rsidRPr="00B95DD9" w:rsidRDefault="00576277" w:rsidP="00576277">
      <w:pPr>
        <w:pStyle w:val="Default"/>
        <w:spacing w:after="35"/>
        <w:rPr>
          <w:b/>
          <w:bCs/>
        </w:rPr>
      </w:pPr>
      <w:r>
        <w:rPr>
          <w:b/>
          <w:bCs/>
        </w:rPr>
        <w:t>Launch</w:t>
      </w:r>
      <w:r w:rsidRPr="00B95DD9">
        <w:rPr>
          <w:b/>
          <w:bCs/>
        </w:rPr>
        <w:t xml:space="preserve">: Das </w:t>
      </w:r>
      <w:r>
        <w:rPr>
          <w:b/>
          <w:bCs/>
        </w:rPr>
        <w:t xml:space="preserve">neue </w:t>
      </w:r>
      <w:r w:rsidRPr="00B95DD9">
        <w:rPr>
          <w:b/>
          <w:bCs/>
        </w:rPr>
        <w:t xml:space="preserve">SD 335 Multi </w:t>
      </w:r>
      <w:r>
        <w:rPr>
          <w:b/>
          <w:bCs/>
        </w:rPr>
        <w:t xml:space="preserve">ist da und </w:t>
      </w:r>
      <w:r w:rsidRPr="00B95DD9">
        <w:rPr>
          <w:b/>
          <w:bCs/>
        </w:rPr>
        <w:t>ergänzt die SD-Reihe</w:t>
      </w:r>
      <w:r>
        <w:rPr>
          <w:b/>
          <w:bCs/>
        </w:rPr>
        <w:t xml:space="preserve"> von Lovibond®</w:t>
      </w:r>
    </w:p>
    <w:p w14:paraId="433FB566" w14:textId="77777777" w:rsidR="00576277" w:rsidRDefault="00576277" w:rsidP="00576277">
      <w:pPr>
        <w:pStyle w:val="Default"/>
        <w:spacing w:after="35"/>
      </w:pPr>
    </w:p>
    <w:p w14:paraId="53F95875" w14:textId="33A00F2B" w:rsidR="00576277" w:rsidRDefault="00576277" w:rsidP="00576277">
      <w:pPr>
        <w:pStyle w:val="Default"/>
        <w:spacing w:after="35"/>
      </w:pPr>
      <w:r>
        <w:t xml:space="preserve">Wer als </w:t>
      </w:r>
      <w:proofErr w:type="spellStart"/>
      <w:r>
        <w:t>Multitasker</w:t>
      </w:r>
      <w:proofErr w:type="spellEnd"/>
      <w:r>
        <w:t xml:space="preserve"> an mehreren Aufgaben gleichzeitig arbeitet, wird es lieben. Das neue SD 335 Multi ist da und kann mehrere Parameter gleichzeitig messen. Das Multitalent für elektrochemische Messungen kann aber noch mehr in der Wasseranalytik. Es folgt dem Anwender im wahrsten Sinne auf Schritt und Tritt selbst im anspruchsvollen Gelände. Lovibond® hat das Gerät speziell für vielseitige Ansprüche und Anwendungen konzipiert. </w:t>
      </w:r>
    </w:p>
    <w:p w14:paraId="22E6C53B" w14:textId="77777777" w:rsidR="00576277" w:rsidRDefault="00576277" w:rsidP="00576277">
      <w:pPr>
        <w:pStyle w:val="Default"/>
        <w:spacing w:after="35"/>
      </w:pPr>
    </w:p>
    <w:p w14:paraId="28EC515E" w14:textId="6E43A786" w:rsidR="00576277" w:rsidRPr="00295549" w:rsidRDefault="00576277" w:rsidP="00576277">
      <w:pPr>
        <w:pStyle w:val="Default"/>
        <w:spacing w:after="35"/>
      </w:pPr>
      <w:r w:rsidRPr="00295549">
        <w:t xml:space="preserve">Das SD 335 Multi beherrscht alle wichtigen Parameter für die Abwasserbehandlung, die Beckenwasserkontrolle, Routinearbeit in Fachlaboren, Kessel- und Kühlwasser, die Aufbereitung von Trinkwasser- und Schwimmbadwasser, die Kontrolle von Wasserverschmutzung oder für die Wissenschaft und Forschung. </w:t>
      </w:r>
      <w:r>
        <w:t>Zwei</w:t>
      </w:r>
      <w:r w:rsidRPr="00295549">
        <w:t xml:space="preserve"> Parameter</w:t>
      </w:r>
      <w:r>
        <w:t xml:space="preserve"> </w:t>
      </w:r>
      <w:r>
        <w:t>gleichzeitig</w:t>
      </w:r>
      <w:r w:rsidR="00AF5F9D">
        <w:t xml:space="preserve"> </w:t>
      </w:r>
      <w:r>
        <w:t xml:space="preserve">misst das Gerät </w:t>
      </w:r>
      <w:r>
        <w:t xml:space="preserve">zusätzlich </w:t>
      </w:r>
      <w:r>
        <w:t xml:space="preserve">zur </w:t>
      </w:r>
      <w:r>
        <w:t>Temperatur</w:t>
      </w:r>
      <w:r w:rsidR="00AF5F9D">
        <w:t xml:space="preserve">. Dabei kann aus einer </w:t>
      </w:r>
      <w:r w:rsidRPr="00295549">
        <w:t xml:space="preserve">umfassenden Bandbreite </w:t>
      </w:r>
      <w:r w:rsidR="00AF5F9D">
        <w:t>ausgewählt werden</w:t>
      </w:r>
      <w:r w:rsidRPr="00295549">
        <w:t xml:space="preserve">: pH, Redox, Leitfähigkeit, TDS, </w:t>
      </w:r>
      <w:proofErr w:type="spellStart"/>
      <w:r w:rsidRPr="00295549">
        <w:t>Salinität</w:t>
      </w:r>
      <w:proofErr w:type="spellEnd"/>
      <w:r w:rsidRPr="00295549">
        <w:t>, gelöste</w:t>
      </w:r>
      <w:r>
        <w:t>r</w:t>
      </w:r>
      <w:r w:rsidRPr="00295549">
        <w:t xml:space="preserve"> Sauerstoff (O</w:t>
      </w:r>
      <w:r w:rsidRPr="00A012A6">
        <w:rPr>
          <w:vertAlign w:val="subscript"/>
        </w:rPr>
        <w:t>2</w:t>
      </w:r>
      <w:r w:rsidRPr="00295549">
        <w:t xml:space="preserve">-Konzentration und -Sättigung). </w:t>
      </w:r>
    </w:p>
    <w:p w14:paraId="0CFA4730" w14:textId="77777777" w:rsidR="00576277" w:rsidRPr="00295549" w:rsidRDefault="00576277" w:rsidP="00576277">
      <w:pPr>
        <w:pStyle w:val="Default"/>
        <w:spacing w:after="35"/>
      </w:pPr>
    </w:p>
    <w:p w14:paraId="7889AD36" w14:textId="77777777" w:rsidR="00576277" w:rsidRPr="00295549" w:rsidRDefault="00576277" w:rsidP="00576277">
      <w:pPr>
        <w:pStyle w:val="Default"/>
        <w:spacing w:after="35"/>
      </w:pPr>
      <w:r w:rsidRPr="00295549">
        <w:t xml:space="preserve">Auch die </w:t>
      </w:r>
      <w:r>
        <w:t>weiteren</w:t>
      </w:r>
      <w:r w:rsidRPr="00295549">
        <w:t xml:space="preserve"> Highlights können sich sehen lassen: </w:t>
      </w:r>
    </w:p>
    <w:p w14:paraId="54C6FA56" w14:textId="77777777" w:rsidR="00576277" w:rsidRDefault="00576277" w:rsidP="00576277">
      <w:pPr>
        <w:pStyle w:val="Listenabsatz"/>
        <w:numPr>
          <w:ilvl w:val="0"/>
          <w:numId w:val="1"/>
        </w:numPr>
      </w:pPr>
      <w:r>
        <w:t>g</w:t>
      </w:r>
      <w:r w:rsidRPr="00295549">
        <w:t>alvanisch</w:t>
      </w:r>
      <w:r>
        <w:t xml:space="preserve"> getrennte Messeingänge</w:t>
      </w:r>
    </w:p>
    <w:p w14:paraId="707E89AF" w14:textId="77777777" w:rsidR="00576277" w:rsidRPr="00295549" w:rsidRDefault="00576277" w:rsidP="00576277">
      <w:pPr>
        <w:pStyle w:val="Default"/>
        <w:numPr>
          <w:ilvl w:val="0"/>
          <w:numId w:val="1"/>
        </w:numPr>
        <w:spacing w:after="35"/>
      </w:pPr>
      <w:r>
        <w:t>r</w:t>
      </w:r>
      <w:r w:rsidRPr="00295549">
        <w:t>obuste Schutzarmierung inkl. 2 Elektrodenhalter</w:t>
      </w:r>
    </w:p>
    <w:p w14:paraId="4174F39D" w14:textId="77777777" w:rsidR="00576277" w:rsidRPr="00295549" w:rsidRDefault="00576277" w:rsidP="00576277">
      <w:pPr>
        <w:pStyle w:val="Listenabsatz"/>
        <w:numPr>
          <w:ilvl w:val="0"/>
          <w:numId w:val="1"/>
        </w:numPr>
      </w:pPr>
      <w:r w:rsidRPr="00295549">
        <w:t xml:space="preserve">Datenlogger </w:t>
      </w:r>
      <w:r>
        <w:t>mit</w:t>
      </w:r>
      <w:r w:rsidRPr="00295549">
        <w:t xml:space="preserve"> bis zu 8 GB </w:t>
      </w:r>
      <w:r>
        <w:t>Datenspeicher</w:t>
      </w:r>
    </w:p>
    <w:p w14:paraId="3EB29D62" w14:textId="77777777" w:rsidR="00576277" w:rsidRPr="00295549" w:rsidRDefault="00576277" w:rsidP="00576277">
      <w:pPr>
        <w:pStyle w:val="Listenabsatz"/>
        <w:numPr>
          <w:ilvl w:val="0"/>
          <w:numId w:val="1"/>
        </w:numPr>
      </w:pPr>
      <w:r>
        <w:t xml:space="preserve">einfache Datenübertragung </w:t>
      </w:r>
      <w:r w:rsidRPr="00295549">
        <w:t>via Micro-USB</w:t>
      </w:r>
      <w:r>
        <w:t xml:space="preserve"> im CSV-Format</w:t>
      </w:r>
    </w:p>
    <w:p w14:paraId="654CA027" w14:textId="77777777" w:rsidR="00576277" w:rsidRDefault="00576277" w:rsidP="00576277">
      <w:pPr>
        <w:pStyle w:val="Listenabsatz"/>
        <w:numPr>
          <w:ilvl w:val="0"/>
          <w:numId w:val="1"/>
        </w:numPr>
      </w:pPr>
      <w:r w:rsidRPr="00295549">
        <w:t>graphisches Display und intuitive Benutzerführung in 7 Sprachen</w:t>
      </w:r>
    </w:p>
    <w:p w14:paraId="47A8D30E" w14:textId="77777777" w:rsidR="00576277" w:rsidRPr="00295549" w:rsidRDefault="00576277" w:rsidP="00576277">
      <w:pPr>
        <w:pStyle w:val="Listenabsatz"/>
        <w:numPr>
          <w:ilvl w:val="0"/>
          <w:numId w:val="1"/>
        </w:numPr>
      </w:pPr>
      <w:r w:rsidRPr="00295549">
        <w:t>Schritt-für-Schritt-Kalibrierung</w:t>
      </w:r>
    </w:p>
    <w:p w14:paraId="32B5A697" w14:textId="77777777" w:rsidR="00576277" w:rsidRDefault="00576277" w:rsidP="00576277">
      <w:pPr>
        <w:pStyle w:val="Listenabsatz"/>
        <w:numPr>
          <w:ilvl w:val="0"/>
          <w:numId w:val="1"/>
        </w:numPr>
      </w:pPr>
      <w:r>
        <w:t>Multi-Parameter Anzeige</w:t>
      </w:r>
    </w:p>
    <w:p w14:paraId="7DC4B4E9" w14:textId="77777777" w:rsidR="00576277" w:rsidRDefault="00576277" w:rsidP="00576277">
      <w:pPr>
        <w:pStyle w:val="Listenabsatz"/>
        <w:numPr>
          <w:ilvl w:val="0"/>
          <w:numId w:val="1"/>
        </w:numPr>
      </w:pPr>
      <w:proofErr w:type="spellStart"/>
      <w:r>
        <w:t>w</w:t>
      </w:r>
      <w:r w:rsidRPr="00295549">
        <w:t>iederaufladbare</w:t>
      </w:r>
      <w:proofErr w:type="spellEnd"/>
      <w:r w:rsidRPr="00295549">
        <w:t xml:space="preserve"> </w:t>
      </w:r>
      <w:proofErr w:type="spellStart"/>
      <w:r w:rsidRPr="00295549">
        <w:t>NiMH</w:t>
      </w:r>
      <w:proofErr w:type="spellEnd"/>
      <w:r w:rsidRPr="00295549">
        <w:t>-Akkus</w:t>
      </w:r>
    </w:p>
    <w:p w14:paraId="7E5D4879" w14:textId="77777777" w:rsidR="00576277" w:rsidRPr="00295549" w:rsidRDefault="00576277" w:rsidP="00576277">
      <w:pPr>
        <w:pStyle w:val="Listenabsatz"/>
        <w:numPr>
          <w:ilvl w:val="0"/>
          <w:numId w:val="1"/>
        </w:numPr>
      </w:pPr>
      <w:r>
        <w:t>Gürtelklemme für den mobilen Einsatz</w:t>
      </w:r>
    </w:p>
    <w:p w14:paraId="5BB257A5" w14:textId="77777777" w:rsidR="00576277" w:rsidRDefault="00576277" w:rsidP="00576277"/>
    <w:p w14:paraId="63D9415C" w14:textId="77777777" w:rsidR="00576277" w:rsidRDefault="00576277" w:rsidP="00576277">
      <w:r w:rsidRPr="00296538">
        <w:t>Der SD 335 Multi wird in 3 verschiedenen Sets für unterschiedlichste Anforderungen angeboten.</w:t>
      </w:r>
    </w:p>
    <w:p w14:paraId="20AD6042" w14:textId="77777777" w:rsidR="00576277" w:rsidRDefault="00576277" w:rsidP="00576277"/>
    <w:p w14:paraId="365284CA" w14:textId="6A025D37" w:rsidR="00576277" w:rsidRDefault="00576277" w:rsidP="00576277">
      <w:r w:rsidRPr="00296538">
        <w:t xml:space="preserve">Erfahren Sie mehr über die komplette SD 305-Serie auf </w:t>
      </w:r>
      <w:hyperlink r:id="rId7" w:history="1">
        <w:r w:rsidRPr="00AF5F9D">
          <w:rPr>
            <w:rStyle w:val="Hyperlink"/>
            <w:b/>
            <w:bCs/>
          </w:rPr>
          <w:t>unserer Produktseite</w:t>
        </w:r>
      </w:hyperlink>
      <w:r w:rsidRPr="00296538">
        <w:t>.</w:t>
      </w:r>
    </w:p>
    <w:p w14:paraId="34D6E871" w14:textId="5D543C2A" w:rsidR="00576277" w:rsidRDefault="00576277" w:rsidP="00576277"/>
    <w:p w14:paraId="08B4E6EC" w14:textId="77777777" w:rsidR="00AF5F9D" w:rsidRPr="0047103B" w:rsidRDefault="00AF5F9D" w:rsidP="00AF5F9D">
      <w:pPr>
        <w:spacing w:after="120"/>
        <w:rPr>
          <w:i/>
          <w:sz w:val="22"/>
          <w:szCs w:val="22"/>
        </w:rPr>
      </w:pPr>
      <w:r w:rsidRPr="0047103B">
        <w:rPr>
          <w:i/>
          <w:sz w:val="22"/>
          <w:szCs w:val="22"/>
        </w:rPr>
        <w:t>Übrigens: Diese Presseinformation</w:t>
      </w:r>
      <w:r>
        <w:rPr>
          <w:i/>
          <w:sz w:val="22"/>
          <w:szCs w:val="22"/>
        </w:rPr>
        <w:t xml:space="preserve"> samt Fotos</w:t>
      </w:r>
      <w:r w:rsidRPr="0047103B">
        <w:rPr>
          <w:i/>
          <w:sz w:val="22"/>
          <w:szCs w:val="22"/>
        </w:rPr>
        <w:t xml:space="preserve"> finden Sie selbstverständlich auch digital – im</w:t>
      </w:r>
      <w:r>
        <w:rPr>
          <w:i/>
          <w:sz w:val="22"/>
          <w:szCs w:val="22"/>
        </w:rPr>
        <w:t xml:space="preserve"> </w:t>
      </w:r>
      <w:r w:rsidRPr="0047103B">
        <w:rPr>
          <w:i/>
          <w:sz w:val="22"/>
          <w:szCs w:val="22"/>
        </w:rPr>
        <w:t xml:space="preserve">Pressebereich </w:t>
      </w:r>
      <w:r>
        <w:rPr>
          <w:i/>
          <w:sz w:val="22"/>
          <w:szCs w:val="22"/>
        </w:rPr>
        <w:t>unserer</w:t>
      </w:r>
      <w:r w:rsidRPr="0047103B">
        <w:rPr>
          <w:i/>
          <w:sz w:val="22"/>
          <w:szCs w:val="22"/>
        </w:rPr>
        <w:t xml:space="preserve"> Homepage. </w:t>
      </w:r>
    </w:p>
    <w:p w14:paraId="587A31A3" w14:textId="77777777" w:rsidR="002C2622" w:rsidRDefault="002C2622" w:rsidP="002C2622"/>
    <w:p w14:paraId="404B840C" w14:textId="77777777" w:rsidR="007B143D" w:rsidRPr="0062034B" w:rsidRDefault="007B143D" w:rsidP="007B143D">
      <w:pPr>
        <w:spacing w:after="120"/>
        <w:rPr>
          <w:b/>
          <w:sz w:val="22"/>
          <w:szCs w:val="22"/>
        </w:rPr>
      </w:pPr>
      <w:r w:rsidRPr="0062034B">
        <w:rPr>
          <w:b/>
          <w:sz w:val="22"/>
          <w:szCs w:val="22"/>
        </w:rPr>
        <w:t>Über die Tintometer® GmbH</w:t>
      </w:r>
    </w:p>
    <w:p w14:paraId="2C15A570" w14:textId="77777777" w:rsidR="007B143D" w:rsidRPr="0062034B" w:rsidRDefault="007B143D" w:rsidP="007B143D">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für Wasseranalytik und Farbmessungen liefern die Grundlage für </w:t>
      </w:r>
      <w:proofErr w:type="spellStart"/>
      <w:r w:rsidRPr="0062034B">
        <w:rPr>
          <w:rFonts w:cs="Arial"/>
          <w:color w:val="000000"/>
          <w:sz w:val="18"/>
          <w:szCs w:val="18"/>
        </w:rPr>
        <w:t>qualitätvolle</w:t>
      </w:r>
      <w:proofErr w:type="spellEnd"/>
      <w:r w:rsidRPr="0062034B">
        <w:rPr>
          <w:rFonts w:cs="Arial"/>
          <w:color w:val="000000"/>
          <w:sz w:val="18"/>
          <w:szCs w:val="18"/>
        </w:rPr>
        <w:t xml:space="preserve"> und zuverlässige Messungen mit schnellen und sicheren Analyseergebnissen in fast allen Lebensbereichen. Dabei werden Lösungen entwickelt, die in der Industrie ebenso begehrt sind wie im Wasser- und Abwasserwerk, im Schwimmbad, in der Umwelt oder in der Forschung.</w:t>
      </w:r>
      <w:bookmarkStart w:id="0" w:name="_GoBack"/>
      <w:bookmarkEnd w:id="0"/>
    </w:p>
    <w:sectPr w:rsidR="007B143D" w:rsidRPr="0062034B" w:rsidSect="00A668B0">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23DE2" w14:textId="77777777" w:rsidR="009E7B09" w:rsidRDefault="009E7B09" w:rsidP="004D2CFE">
      <w:r>
        <w:separator/>
      </w:r>
    </w:p>
  </w:endnote>
  <w:endnote w:type="continuationSeparator" w:id="0">
    <w:p w14:paraId="1335EFEE" w14:textId="77777777" w:rsidR="009E7B09" w:rsidRDefault="009E7B09"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3DEB35" w14:textId="77777777" w:rsidR="009E7B09" w:rsidRDefault="009E7B09" w:rsidP="004D2CFE">
      <w:r>
        <w:separator/>
      </w:r>
    </w:p>
  </w:footnote>
  <w:footnote w:type="continuationSeparator" w:id="0">
    <w:p w14:paraId="35BCE24E" w14:textId="77777777" w:rsidR="009E7B09" w:rsidRDefault="009E7B09"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AD3390"/>
    <w:multiLevelType w:val="hybridMultilevel"/>
    <w:tmpl w:val="9F4231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5"/>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2247A3"/>
    <w:rsid w:val="002408DB"/>
    <w:rsid w:val="002466F9"/>
    <w:rsid w:val="00284B67"/>
    <w:rsid w:val="002C239A"/>
    <w:rsid w:val="002C2622"/>
    <w:rsid w:val="002F6E75"/>
    <w:rsid w:val="00304551"/>
    <w:rsid w:val="003079BB"/>
    <w:rsid w:val="003451A0"/>
    <w:rsid w:val="00361389"/>
    <w:rsid w:val="003B368F"/>
    <w:rsid w:val="003B52F5"/>
    <w:rsid w:val="00404978"/>
    <w:rsid w:val="00421909"/>
    <w:rsid w:val="0047103B"/>
    <w:rsid w:val="004737B5"/>
    <w:rsid w:val="004878A1"/>
    <w:rsid w:val="004D2CFE"/>
    <w:rsid w:val="00503DE6"/>
    <w:rsid w:val="00516040"/>
    <w:rsid w:val="00534607"/>
    <w:rsid w:val="00574497"/>
    <w:rsid w:val="00576277"/>
    <w:rsid w:val="005A10C5"/>
    <w:rsid w:val="005A633F"/>
    <w:rsid w:val="005A7FCA"/>
    <w:rsid w:val="005B1948"/>
    <w:rsid w:val="005F4638"/>
    <w:rsid w:val="00600DE7"/>
    <w:rsid w:val="0062034B"/>
    <w:rsid w:val="006712FB"/>
    <w:rsid w:val="00680D94"/>
    <w:rsid w:val="006911AC"/>
    <w:rsid w:val="00692BAB"/>
    <w:rsid w:val="006939FD"/>
    <w:rsid w:val="006B0E94"/>
    <w:rsid w:val="006C097D"/>
    <w:rsid w:val="006E12E0"/>
    <w:rsid w:val="00707D2E"/>
    <w:rsid w:val="007434B7"/>
    <w:rsid w:val="007B143D"/>
    <w:rsid w:val="007E6E5C"/>
    <w:rsid w:val="008A24DC"/>
    <w:rsid w:val="008A5B62"/>
    <w:rsid w:val="00935CF1"/>
    <w:rsid w:val="00975B73"/>
    <w:rsid w:val="009B7FC9"/>
    <w:rsid w:val="009E7B09"/>
    <w:rsid w:val="00A1715C"/>
    <w:rsid w:val="00A22303"/>
    <w:rsid w:val="00A40326"/>
    <w:rsid w:val="00A56D3F"/>
    <w:rsid w:val="00A668B0"/>
    <w:rsid w:val="00A942CB"/>
    <w:rsid w:val="00AB4DF5"/>
    <w:rsid w:val="00AD3042"/>
    <w:rsid w:val="00AF5F9D"/>
    <w:rsid w:val="00B42A4E"/>
    <w:rsid w:val="00B637CB"/>
    <w:rsid w:val="00B76136"/>
    <w:rsid w:val="00B86DB5"/>
    <w:rsid w:val="00BB676F"/>
    <w:rsid w:val="00BC6409"/>
    <w:rsid w:val="00BF7DB0"/>
    <w:rsid w:val="00C44BB5"/>
    <w:rsid w:val="00CA33D2"/>
    <w:rsid w:val="00CA5299"/>
    <w:rsid w:val="00CF1E87"/>
    <w:rsid w:val="00CF640A"/>
    <w:rsid w:val="00D224A1"/>
    <w:rsid w:val="00D807CA"/>
    <w:rsid w:val="00DB339F"/>
    <w:rsid w:val="00DB5E40"/>
    <w:rsid w:val="00DD4113"/>
    <w:rsid w:val="00E62B03"/>
    <w:rsid w:val="00E8184E"/>
    <w:rsid w:val="00EA4C77"/>
    <w:rsid w:val="00EC67D7"/>
    <w:rsid w:val="00F02A06"/>
    <w:rsid w:val="00F045E7"/>
    <w:rsid w:val="00F04B42"/>
    <w:rsid w:val="00F7704C"/>
    <w:rsid w:val="00F9611C"/>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BesuchterLink">
    <w:name w:val="FollowedHyperlink"/>
    <w:basedOn w:val="Absatz-Standardschriftart"/>
    <w:uiPriority w:val="99"/>
    <w:semiHidden/>
    <w:unhideWhenUsed/>
    <w:rsid w:val="00361389"/>
    <w:rPr>
      <w:color w:val="954F72" w:themeColor="followedHyperlink"/>
      <w:u w:val="single"/>
    </w:rPr>
  </w:style>
  <w:style w:type="character" w:styleId="NichtaufgelsteErwhnung">
    <w:name w:val="Unresolved Mention"/>
    <w:basedOn w:val="Absatz-Standardschriftart"/>
    <w:uiPriority w:val="99"/>
    <w:rsid w:val="00361389"/>
    <w:rPr>
      <w:color w:val="605E5C"/>
      <w:shd w:val="clear" w:color="auto" w:fill="E1DFDD"/>
    </w:rPr>
  </w:style>
  <w:style w:type="paragraph" w:customStyle="1" w:styleId="Default">
    <w:name w:val="Default"/>
    <w:rsid w:val="00576277"/>
    <w:pPr>
      <w:autoSpaceDE w:val="0"/>
      <w:autoSpaceDN w:val="0"/>
      <w:adjustRightInd w:val="0"/>
    </w:pPr>
    <w:rPr>
      <w:rFonts w:ascii="Calibri" w:eastAsiaTheme="minorHAnsi" w:hAnsi="Calibri" w:cs="Calibri"/>
      <w:color w:val="000000"/>
      <w:lang w:eastAsia="en-US" w:bidi="hi-IN"/>
    </w:rPr>
  </w:style>
  <w:style w:type="paragraph" w:styleId="Listenabsatz">
    <w:name w:val="List Paragraph"/>
    <w:basedOn w:val="Standard"/>
    <w:uiPriority w:val="34"/>
    <w:qFormat/>
    <w:rsid w:val="00576277"/>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ovibond.com/de/PW/Wasseranalytik/Produkte/Labor-mobile-Instrumente/Elektrochemie/Portable-Handmessger&#228;te-mit-Datenlogger/SD-335-Mult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 User</cp:lastModifiedBy>
  <cp:revision>2</cp:revision>
  <cp:lastPrinted>2019-07-18T09:47:00Z</cp:lastPrinted>
  <dcterms:created xsi:type="dcterms:W3CDTF">2020-09-09T08:33:00Z</dcterms:created>
  <dcterms:modified xsi:type="dcterms:W3CDTF">2020-09-09T08:33:00Z</dcterms:modified>
</cp:coreProperties>
</file>